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39" w:rsidRDefault="00597139" w:rsidP="00A019FF">
      <w:pPr>
        <w:widowControl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before="240" w:after="300" w:line="240" w:lineRule="auto"/>
        <w:ind w:leftChars="50" w:left="2020" w:hangingChars="400" w:hanging="1920"/>
        <w:jc w:val="left"/>
        <w:rPr>
          <w:rFonts w:ascii="Segoe UI" w:eastAsia="굴림" w:hAnsi="Segoe UI" w:cs="Segoe UI"/>
          <w:color w:val="000000"/>
          <w:kern w:val="0"/>
          <w:sz w:val="27"/>
          <w:szCs w:val="27"/>
        </w:rPr>
      </w:pPr>
      <w:r w:rsidRPr="00597139">
        <w:rPr>
          <w:rFonts w:ascii="HY견고딕" w:eastAsia="HY견고딕" w:hAnsi="Segoe UI" w:cs="Segoe UI" w:hint="eastAsia"/>
          <w:color w:val="000000"/>
          <w:kern w:val="0"/>
          <w:sz w:val="48"/>
          <w:szCs w:val="48"/>
        </w:rPr>
        <w:t>Twin screw extruder</w:t>
      </w:r>
      <w:r w:rsidR="00CC106A" w:rsidRPr="00CC106A">
        <w:rPr>
          <w:rFonts w:ascii="Segoe UI" w:eastAsia="굴림" w:hAnsi="Segoe UI" w:cs="Segoe UI"/>
          <w:color w:val="000000"/>
          <w:kern w:val="0"/>
          <w:sz w:val="28"/>
          <w:szCs w:val="27"/>
        </w:rPr>
        <w:t xml:space="preserve"> </w:t>
      </w:r>
      <w:r>
        <w:rPr>
          <w:rFonts w:ascii="Segoe UI" w:eastAsia="굴림" w:hAnsi="Segoe UI" w:cs="Segoe UI"/>
          <w:color w:val="000000"/>
          <w:kern w:val="0"/>
          <w:sz w:val="28"/>
          <w:szCs w:val="27"/>
        </w:rPr>
        <w:br/>
        <w:t xml:space="preserve"> </w:t>
      </w:r>
      <w:r w:rsidRPr="00597139">
        <w:rPr>
          <w:rFonts w:ascii="Segoe UI" w:eastAsia="굴림" w:hAnsi="Segoe UI" w:cs="Segoe UI"/>
          <w:color w:val="000000"/>
          <w:kern w:val="0"/>
          <w:sz w:val="36"/>
          <w:szCs w:val="36"/>
        </w:rPr>
        <w:t>(</w:t>
      </w:r>
      <w:proofErr w:type="gramStart"/>
      <w:r>
        <w:rPr>
          <w:rFonts w:ascii="Segoe UI" w:eastAsia="굴림" w:hAnsi="Segoe UI" w:cs="Segoe UI" w:hint="eastAsia"/>
          <w:color w:val="000000"/>
          <w:kern w:val="0"/>
          <w:sz w:val="36"/>
          <w:szCs w:val="36"/>
        </w:rPr>
        <w:t>모델명</w:t>
      </w:r>
      <w:r>
        <w:rPr>
          <w:rFonts w:ascii="Segoe UI" w:eastAsia="굴림" w:hAnsi="Segoe UI" w:cs="Segoe UI" w:hint="eastAsia"/>
          <w:color w:val="000000"/>
          <w:kern w:val="0"/>
          <w:sz w:val="36"/>
          <w:szCs w:val="36"/>
        </w:rPr>
        <w:t xml:space="preserve"> </w:t>
      </w:r>
      <w:r>
        <w:rPr>
          <w:rFonts w:ascii="Segoe UI" w:eastAsia="굴림" w:hAnsi="Segoe UI" w:cs="Segoe UI"/>
          <w:color w:val="000000"/>
          <w:kern w:val="0"/>
          <w:sz w:val="36"/>
          <w:szCs w:val="36"/>
        </w:rPr>
        <w:t>:</w:t>
      </w:r>
      <w:proofErr w:type="gramEnd"/>
      <w:r>
        <w:rPr>
          <w:rFonts w:ascii="Segoe UI" w:eastAsia="굴림" w:hAnsi="Segoe UI" w:cs="Segoe UI"/>
          <w:color w:val="000000"/>
          <w:kern w:val="0"/>
          <w:sz w:val="36"/>
          <w:szCs w:val="36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36"/>
          <w:szCs w:val="36"/>
        </w:rPr>
        <w:t>TE</w:t>
      </w:r>
      <w:r w:rsidRPr="00597139">
        <w:rPr>
          <w:rFonts w:ascii="Segoe UI" w:eastAsia="굴림" w:hAnsi="Segoe UI" w:cs="Segoe UI"/>
          <w:color w:val="000000"/>
          <w:kern w:val="0"/>
          <w:sz w:val="36"/>
          <w:szCs w:val="36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36"/>
          <w:szCs w:val="36"/>
        </w:rPr>
        <w:t>20</w:t>
      </w:r>
      <w:r w:rsidRPr="00597139">
        <w:rPr>
          <w:rFonts w:ascii="Segoe UI" w:eastAsia="굴림" w:hAnsi="Segoe UI" w:cs="Segoe UI"/>
          <w:color w:val="000000"/>
          <w:kern w:val="0"/>
          <w:sz w:val="36"/>
          <w:szCs w:val="36"/>
        </w:rPr>
        <w:t>-4kw</w:t>
      </w:r>
      <w:r w:rsidRPr="00597139">
        <w:rPr>
          <w:rFonts w:ascii="Segoe UI" w:eastAsia="굴림" w:hAnsi="Segoe UI" w:cs="Segoe UI"/>
          <w:color w:val="000000"/>
          <w:kern w:val="0"/>
          <w:sz w:val="36"/>
          <w:szCs w:val="36"/>
        </w:rPr>
        <w:t>)</w:t>
      </w:r>
      <w:r w:rsidR="00082277">
        <w:rPr>
          <w:rFonts w:ascii="Segoe UI" w:eastAsia="굴림" w:hAnsi="Segoe UI" w:cs="Segoe UI"/>
          <w:color w:val="000000"/>
          <w:kern w:val="0"/>
          <w:sz w:val="27"/>
          <w:szCs w:val="27"/>
        </w:rPr>
        <w:br/>
      </w:r>
    </w:p>
    <w:p w:rsidR="00CC106A" w:rsidRPr="00CC106A" w:rsidRDefault="00A019FF" w:rsidP="00597139">
      <w:pPr>
        <w:widowControl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300" w:line="240" w:lineRule="auto"/>
        <w:ind w:firstLineChars="50" w:firstLine="180"/>
        <w:jc w:val="left"/>
        <w:rPr>
          <w:rFonts w:ascii="HY견명조" w:eastAsia="HY견명조" w:hAnsi="Segoe UI" w:cs="Segoe UI" w:hint="eastAsia"/>
          <w:color w:val="000000"/>
          <w:kern w:val="0"/>
          <w:sz w:val="36"/>
          <w:szCs w:val="36"/>
        </w:rPr>
      </w:pPr>
      <w:r>
        <w:rPr>
          <w:rFonts w:ascii="HY견명조" w:eastAsia="HY견명조" w:hAnsi="Segoe UI" w:cs="Segoe UI"/>
          <w:color w:val="000000"/>
          <w:kern w:val="0"/>
          <w:sz w:val="36"/>
          <w:szCs w:val="36"/>
        </w:rPr>
        <w:br/>
      </w:r>
      <w:r>
        <w:rPr>
          <w:rFonts w:ascii="HY견명조" w:eastAsia="HY견명조" w:hAnsi="Segoe UI" w:cs="Segoe UI"/>
          <w:color w:val="000000"/>
          <w:kern w:val="0"/>
          <w:sz w:val="36"/>
          <w:szCs w:val="36"/>
        </w:rPr>
        <w:br/>
      </w:r>
      <w:r>
        <w:rPr>
          <w:rFonts w:ascii="HY견명조" w:eastAsia="HY견명조" w:hAnsi="Segoe UI" w:cs="Segoe UI"/>
          <w:color w:val="000000"/>
          <w:kern w:val="0"/>
          <w:sz w:val="36"/>
          <w:szCs w:val="36"/>
        </w:rPr>
        <w:br/>
      </w:r>
      <w:r w:rsidR="00597139">
        <w:rPr>
          <w:rFonts w:ascii="HY견명조" w:eastAsia="HY견명조" w:hAnsi="Segoe UI" w:cs="Segoe UI" w:hint="eastAsia"/>
          <w:color w:val="000000"/>
          <w:kern w:val="0"/>
          <w:sz w:val="36"/>
          <w:szCs w:val="36"/>
        </w:rPr>
        <w:t>&lt;</w:t>
      </w:r>
      <w:r w:rsidR="00CC106A" w:rsidRPr="00CC106A">
        <w:rPr>
          <w:rFonts w:ascii="HY견명조" w:eastAsia="HY견명조" w:hAnsi="Segoe UI" w:cs="Segoe UI" w:hint="eastAsia"/>
          <w:color w:val="000000"/>
          <w:kern w:val="0"/>
          <w:sz w:val="36"/>
          <w:szCs w:val="36"/>
        </w:rPr>
        <w:t>장비 기술 요구 사항</w:t>
      </w:r>
      <w:r w:rsidR="00597139">
        <w:rPr>
          <w:rFonts w:ascii="HY견명조" w:eastAsia="HY견명조" w:hAnsi="Segoe UI" w:cs="Segoe UI" w:hint="eastAsia"/>
          <w:color w:val="000000"/>
          <w:kern w:val="0"/>
          <w:sz w:val="36"/>
          <w:szCs w:val="36"/>
        </w:rPr>
        <w:t>&gt;</w:t>
      </w:r>
    </w:p>
    <w:p w:rsidR="00CC106A" w:rsidRPr="00CC106A" w:rsidRDefault="00CC106A" w:rsidP="00CC106A">
      <w:pPr>
        <w:widowControl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0" w:line="240" w:lineRule="auto"/>
        <w:ind w:left="0"/>
        <w:jc w:val="left"/>
        <w:rPr>
          <w:rFonts w:ascii="Segoe UI" w:eastAsia="굴림" w:hAnsi="Segoe UI" w:cs="Segoe UI"/>
          <w:color w:val="000000"/>
          <w:kern w:val="0"/>
          <w:sz w:val="24"/>
          <w:szCs w:val="24"/>
        </w:rPr>
      </w:pP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동력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데이터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및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환경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1.1.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저압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전원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규격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(DIN / IEC38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)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220V-5+10%, 60Hz-/+2% phase/N/PE 60Hz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1.2.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제어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전압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규격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(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변압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)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220V AC (</w:t>
      </w:r>
      <w:proofErr w:type="spell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접촉기</w:t>
      </w:r>
      <w:proofErr w:type="spell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계기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전자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밸브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)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1.3.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환경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온도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10-40</w:t>
      </w:r>
      <w:r w:rsidRPr="00CC106A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℃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1.4.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공기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상대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습도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최대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80%, 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수분이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없는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상태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1.5.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설치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높이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≤ 10M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</w:p>
    <w:p w:rsidR="00CC106A" w:rsidRPr="00CC106A" w:rsidRDefault="00CC106A" w:rsidP="00CC106A">
      <w:pPr>
        <w:widowControl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0" w:line="240" w:lineRule="auto"/>
        <w:ind w:left="0"/>
        <w:jc w:val="left"/>
        <w:rPr>
          <w:rFonts w:ascii="Segoe UI" w:eastAsia="굴림" w:hAnsi="Segoe UI" w:cs="Segoe UI"/>
          <w:color w:val="000000"/>
          <w:kern w:val="0"/>
          <w:sz w:val="24"/>
          <w:szCs w:val="24"/>
        </w:rPr>
      </w:pP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사용량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2.1.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총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사용량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~20kW. (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메인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모터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4kW 220V / 60Hz.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가열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출력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약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10kW 220V / 60Hz.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칼날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건조기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등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)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2.2.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전기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제어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박스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생산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현장과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격리되어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있어야하며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간이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격리실에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spell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설치되어야하며</w:t>
      </w:r>
      <w:proofErr w:type="spellEnd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환기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장치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또는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환기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팬이</w:t>
      </w:r>
      <w:r w:rsidR="00597139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 xml:space="preserve"> </w:t>
      </w:r>
      <w:r w:rsidR="00597139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설치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되어야하며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내부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온도는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40</w:t>
      </w:r>
      <w:r w:rsidRPr="00CC106A">
        <w:rPr>
          <w:rFonts w:ascii="맑은 고딕" w:eastAsia="맑은 고딕" w:hAnsi="맑은 고딕" w:cs="맑은 고딕" w:hint="eastAsia"/>
          <w:color w:val="000000"/>
          <w:kern w:val="0"/>
          <w:sz w:val="24"/>
          <w:szCs w:val="24"/>
        </w:rPr>
        <w:t>℃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를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초과해서는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안됩니다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.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</w:p>
    <w:p w:rsidR="00CC106A" w:rsidRPr="00CC106A" w:rsidRDefault="00BF647C" w:rsidP="00CC106A">
      <w:pPr>
        <w:widowControl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0" w:line="240" w:lineRule="auto"/>
        <w:ind w:left="0"/>
        <w:jc w:val="left"/>
        <w:rPr>
          <w:rFonts w:ascii="Segoe UI" w:eastAsia="굴림" w:hAnsi="Segoe UI" w:cs="Segoe UI"/>
          <w:color w:val="000000"/>
          <w:kern w:val="0"/>
          <w:sz w:val="24"/>
          <w:szCs w:val="24"/>
        </w:rPr>
      </w:pPr>
      <w:r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순환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요구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사항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3.1.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내부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순환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장비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공정에서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실린더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냉각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및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냉각에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사용되는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순환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입니다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. 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반드시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,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spellStart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연소수</w:t>
      </w:r>
      <w:proofErr w:type="spellEnd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(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증류수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) 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사용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하며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, </w:t>
      </w:r>
      <w:proofErr w:type="spellStart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상수도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물을</w:t>
      </w:r>
      <w:proofErr w:type="spellEnd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하면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안됩니다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.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3.2.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외부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순환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내부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순환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회수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냉각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및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탱크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순환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냉각에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사용되는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물입니다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.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외부에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spellStart"/>
      <w:r w:rsidR="00466DA4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수백리터</w:t>
      </w:r>
      <w:proofErr w:type="spellEnd"/>
      <w:r w:rsidR="00466DA4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 xml:space="preserve"> ~</w:t>
      </w:r>
      <w:r w:rsidR="00466DA4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466DA4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몇</w:t>
      </w:r>
      <w:r w:rsidR="00466DA4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 xml:space="preserve"> </w:t>
      </w:r>
      <w:r w:rsidR="00466DA4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톤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정도의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수조를</w:t>
      </w:r>
      <w:r w:rsidR="00CC106A"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 w:hint="eastAsia"/>
          <w:color w:val="000000"/>
          <w:kern w:val="0"/>
          <w:sz w:val="24"/>
          <w:szCs w:val="24"/>
        </w:rPr>
        <w:t>활용</w:t>
      </w:r>
    </w:p>
    <w:p w:rsidR="00CC106A" w:rsidRPr="00CC106A" w:rsidRDefault="00CC106A" w:rsidP="00CC106A">
      <w:pPr>
        <w:widowControl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100" w:line="240" w:lineRule="auto"/>
        <w:ind w:left="0"/>
        <w:jc w:val="left"/>
        <w:rPr>
          <w:rFonts w:ascii="Segoe UI" w:eastAsia="굴림" w:hAnsi="Segoe UI" w:cs="Segoe UI"/>
          <w:color w:val="000000"/>
          <w:kern w:val="0"/>
          <w:sz w:val="27"/>
          <w:szCs w:val="27"/>
        </w:rPr>
      </w:pP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장비</w:t>
      </w:r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proofErr w:type="gramStart"/>
      <w:r w:rsidRPr="00CC106A">
        <w:rPr>
          <w:rFonts w:ascii="Segoe UI" w:eastAsia="굴림" w:hAnsi="Segoe UI" w:cs="Segoe UI"/>
          <w:color w:val="000000"/>
          <w:kern w:val="0"/>
          <w:sz w:val="24"/>
          <w:szCs w:val="24"/>
        </w:rPr>
        <w:t>무게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:</w:t>
      </w:r>
      <w:proofErr w:type="gramEnd"/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BF647C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>~</w:t>
      </w:r>
      <w:r w:rsidR="00BF647C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 xml:space="preserve"> 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>1T</w:t>
      </w:r>
      <w:r w:rsidR="00BF647C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t>on</w:t>
      </w:r>
      <w:r w:rsidR="00D67628" w:rsidRPr="00A019FF">
        <w:rPr>
          <w:rFonts w:ascii="Segoe UI" w:eastAsia="굴림" w:hAnsi="Segoe UI" w:cs="Segoe UI"/>
          <w:color w:val="000000"/>
          <w:kern w:val="0"/>
          <w:sz w:val="24"/>
          <w:szCs w:val="24"/>
        </w:rPr>
        <w:br/>
      </w:r>
    </w:p>
    <w:p w:rsidR="00CC106A" w:rsidRPr="00CC106A" w:rsidRDefault="00CC106A" w:rsidP="00CC106A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CC106A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CC106A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CC106A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CC106A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CC106A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D67628" w:rsidRDefault="00CC106A" w:rsidP="00D67628">
      <w:pPr>
        <w:spacing w:line="260" w:lineRule="exact"/>
        <w:ind w:firstLineChars="400" w:firstLine="800"/>
        <w:rPr>
          <w:rFonts w:hint="eastAsia"/>
          <w:b/>
          <w:bCs/>
          <w:sz w:val="24"/>
          <w:u w:val="single"/>
        </w:rPr>
      </w:pPr>
      <w: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A019FF">
        <w:rPr>
          <w:b/>
          <w:bCs/>
          <w:sz w:val="24"/>
          <w:u w:val="single"/>
        </w:rPr>
        <w:br/>
      </w:r>
      <w:r w:rsidR="00D67628">
        <w:rPr>
          <w:rFonts w:hint="eastAsia"/>
          <w:b/>
          <w:bCs/>
          <w:sz w:val="24"/>
          <w:u w:val="single"/>
        </w:rPr>
        <w:lastRenderedPageBreak/>
        <w:t>구성 내역</w:t>
      </w:r>
    </w:p>
    <w:p w:rsidR="00D67628" w:rsidRDefault="00D67628" w:rsidP="00D67628">
      <w:pPr>
        <w:spacing w:line="260" w:lineRule="exact"/>
        <w:ind w:firstLineChars="511" w:firstLine="1022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</w:t>
      </w:r>
    </w:p>
    <w:tbl>
      <w:tblPr>
        <w:tblW w:w="0" w:type="auto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106"/>
        <w:gridCol w:w="854"/>
        <w:gridCol w:w="2880"/>
      </w:tblGrid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  <w:r>
              <w:rPr>
                <w:rFonts w:ascii="SimHei" w:eastAsia="SimHei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06" w:type="dxa"/>
            <w:vAlign w:val="center"/>
          </w:tcPr>
          <w:p w:rsidR="00D67628" w:rsidRDefault="00C963D9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계량 </w:t>
            </w:r>
            <w:r>
              <w:rPr>
                <w:b/>
                <w:bCs/>
                <w:sz w:val="18"/>
                <w:szCs w:val="18"/>
              </w:rPr>
              <w:t xml:space="preserve">Feeder </w:t>
            </w: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Main feeder</w:t>
            </w:r>
          </w:p>
        </w:tc>
        <w:tc>
          <w:tcPr>
            <w:tcW w:w="854" w:type="dxa"/>
            <w:vAlign w:val="center"/>
          </w:tcPr>
          <w:p w:rsidR="00D67628" w:rsidRDefault="00D67628" w:rsidP="00D67628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대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싱글 </w:t>
            </w:r>
            <w:proofErr w:type="spellStart"/>
            <w:r>
              <w:rPr>
                <w:rFonts w:hint="eastAsia"/>
                <w:bCs/>
                <w:sz w:val="18"/>
                <w:szCs w:val="18"/>
              </w:rPr>
              <w:t>계량투입기</w:t>
            </w:r>
            <w:proofErr w:type="spellEnd"/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  <w:r>
              <w:rPr>
                <w:rFonts w:ascii="SimHei" w:eastAsia="SimHei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06" w:type="dxa"/>
            <w:vAlign w:val="center"/>
          </w:tcPr>
          <w:p w:rsidR="00D67628" w:rsidRDefault="00BF647C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>트윈스크류</w:t>
            </w:r>
            <w:proofErr w:type="spellEnd"/>
            <w:r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>압출기</w:t>
            </w:r>
            <w:proofErr w:type="spellEnd"/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새굴림" w:eastAsia="새굴림" w:hAnsi="새굴림" w:cs="새굴림" w:hint="eastAsia"/>
                <w:bCs/>
                <w:sz w:val="18"/>
                <w:szCs w:val="18"/>
              </w:rPr>
              <w:t>트윈스크류</w:t>
            </w:r>
            <w:proofErr w:type="spellEnd"/>
            <w:r>
              <w:rPr>
                <w:rFonts w:ascii="새굴림" w:eastAsia="새굴림" w:hAnsi="새굴림" w:cs="새굴림" w:hint="eastAsia"/>
                <w:bCs/>
                <w:sz w:val="18"/>
                <w:szCs w:val="18"/>
              </w:rPr>
              <w:t xml:space="preserve"> 메인</w:t>
            </w:r>
          </w:p>
        </w:tc>
        <w:tc>
          <w:tcPr>
            <w:tcW w:w="854" w:type="dxa"/>
            <w:vAlign w:val="center"/>
          </w:tcPr>
          <w:p w:rsidR="00D67628" w:rsidRDefault="00D67628" w:rsidP="008744ED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 w:rsidR="008744ED">
              <w:rPr>
                <w:bCs/>
                <w:sz w:val="18"/>
                <w:szCs w:val="18"/>
              </w:rPr>
              <w:t>ea</w:t>
            </w:r>
          </w:p>
        </w:tc>
        <w:tc>
          <w:tcPr>
            <w:tcW w:w="2880" w:type="dxa"/>
            <w:vAlign w:val="center"/>
          </w:tcPr>
          <w:p w:rsidR="00D67628" w:rsidRDefault="00D67628" w:rsidP="00D67628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20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kw</w:t>
            </w: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냉각펌프</w:t>
            </w:r>
          </w:p>
        </w:tc>
        <w:tc>
          <w:tcPr>
            <w:tcW w:w="854" w:type="dxa"/>
            <w:vAlign w:val="center"/>
          </w:tcPr>
          <w:p w:rsidR="00D67628" w:rsidRDefault="00D67628" w:rsidP="008744ED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 w:rsidR="008744ED">
              <w:rPr>
                <w:bCs/>
                <w:sz w:val="18"/>
                <w:szCs w:val="18"/>
              </w:rPr>
              <w:t>ea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.55</w:t>
            </w:r>
            <w:r>
              <w:rPr>
                <w:rFonts w:hint="eastAsia"/>
                <w:bCs/>
                <w:sz w:val="18"/>
                <w:szCs w:val="18"/>
              </w:rPr>
              <w:t>KW</w:t>
            </w: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진공배기시스템</w:t>
            </w: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 w:rsidR="008744ED">
              <w:rPr>
                <w:rFonts w:hint="eastAsia"/>
                <w:bCs/>
                <w:sz w:val="18"/>
                <w:szCs w:val="18"/>
              </w:rPr>
              <w:t>ea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.75</w:t>
            </w:r>
            <w:r>
              <w:rPr>
                <w:rFonts w:hint="eastAsia"/>
                <w:bCs/>
                <w:sz w:val="18"/>
                <w:szCs w:val="18"/>
              </w:rPr>
              <w:t>KW</w:t>
            </w: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bCs/>
                <w:sz w:val="18"/>
                <w:szCs w:val="18"/>
              </w:rPr>
              <w:t>전기제어</w:t>
            </w:r>
            <w:proofErr w:type="spellEnd"/>
            <w:r>
              <w:rPr>
                <w:rFonts w:hint="eastAsia"/>
                <w:bCs/>
                <w:sz w:val="18"/>
                <w:szCs w:val="18"/>
              </w:rPr>
              <w:t xml:space="preserve"> 시스템</w:t>
            </w: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 w:rsidR="008744ED">
              <w:rPr>
                <w:rFonts w:hint="eastAsia"/>
                <w:bCs/>
                <w:sz w:val="18"/>
                <w:szCs w:val="18"/>
              </w:rPr>
              <w:t>set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</w:rPr>
            </w:pPr>
            <w:r>
              <w:rPr>
                <w:rFonts w:ascii="SimHei" w:eastAsia="SimHei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bCs/>
                <w:sz w:val="18"/>
                <w:szCs w:val="18"/>
              </w:rPr>
              <w:t>펠렛타이져</w:t>
            </w:r>
            <w:proofErr w:type="spellEnd"/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8744ED">
              <w:rPr>
                <w:rFonts w:hint="eastAsia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.75</w:t>
            </w:r>
            <w:r>
              <w:rPr>
                <w:rFonts w:hint="eastAsia"/>
                <w:bCs/>
                <w:sz w:val="18"/>
                <w:szCs w:val="18"/>
              </w:rPr>
              <w:t>KW</w:t>
            </w: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Hei" w:eastAsia="SimHei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06" w:type="dxa"/>
            <w:vAlign w:val="center"/>
          </w:tcPr>
          <w:p w:rsidR="00D67628" w:rsidRDefault="008744ED" w:rsidP="008744ED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bCs/>
                <w:sz w:val="18"/>
                <w:szCs w:val="18"/>
              </w:rPr>
              <w:t>전기제어</w:t>
            </w:r>
            <w:proofErr w:type="spellEnd"/>
            <w:r>
              <w:rPr>
                <w:rFonts w:hint="eastAsia"/>
                <w:b/>
                <w:bCs/>
                <w:sz w:val="18"/>
                <w:szCs w:val="18"/>
              </w:rPr>
              <w:t xml:space="preserve"> 시스템</w:t>
            </w: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8744ED">
              <w:rPr>
                <w:rFonts w:hint="eastAsia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D67628" w:rsidTr="000611F6">
        <w:trPr>
          <w:trHeight w:val="338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Hei" w:eastAsia="SimHei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06" w:type="dxa"/>
            <w:vAlign w:val="center"/>
          </w:tcPr>
          <w:p w:rsidR="00D67628" w:rsidRDefault="008744ED" w:rsidP="000611F6">
            <w:pPr>
              <w:spacing w:line="260" w:lineRule="exact"/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18"/>
                <w:szCs w:val="18"/>
              </w:rPr>
              <w:t>수조</w:t>
            </w: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8744ED">
              <w:rPr>
                <w:rFonts w:hint="eastAsia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D67628" w:rsidTr="000611F6">
        <w:trPr>
          <w:trHeight w:val="339"/>
        </w:trPr>
        <w:tc>
          <w:tcPr>
            <w:tcW w:w="776" w:type="dxa"/>
            <w:vAlign w:val="center"/>
          </w:tcPr>
          <w:p w:rsidR="00D67628" w:rsidRDefault="00D67628" w:rsidP="000611F6">
            <w:pPr>
              <w:spacing w:line="260" w:lineRule="exact"/>
              <w:jc w:val="center"/>
              <w:rPr>
                <w:rFonts w:ascii="SimHei" w:eastAsia="SimHei"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106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67628" w:rsidRDefault="00D67628" w:rsidP="000611F6">
            <w:pPr>
              <w:spacing w:line="26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</w:tbl>
    <w:p w:rsidR="00CC106A" w:rsidRPr="00A019FF" w:rsidRDefault="00D67628" w:rsidP="00CC106A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HY견명조" w:eastAsia="HY견명조" w:hAnsi="Segoe UI" w:cs="Segoe UI" w:hint="eastAsia"/>
          <w:color w:val="374151"/>
          <w:sz w:val="40"/>
          <w:szCs w:val="40"/>
        </w:rPr>
      </w:pPr>
      <w:r>
        <w:br/>
      </w:r>
      <w:r w:rsidR="00A019FF" w:rsidRPr="00A019FF">
        <w:rPr>
          <w:rFonts w:ascii="HY견명조" w:eastAsia="HY견명조" w:hAnsi="Segoe UI" w:cs="Segoe UI" w:hint="eastAsia"/>
          <w:color w:val="374151"/>
          <w:sz w:val="32"/>
          <w:szCs w:val="32"/>
        </w:rPr>
        <w:t xml:space="preserve">내역 </w:t>
      </w:r>
      <w:r w:rsidR="00CC106A" w:rsidRPr="00A019FF">
        <w:rPr>
          <w:rFonts w:ascii="HY견명조" w:eastAsia="HY견명조" w:hAnsi="Segoe UI" w:cs="Segoe UI" w:hint="eastAsia"/>
          <w:color w:val="374151"/>
          <w:sz w:val="32"/>
          <w:szCs w:val="32"/>
        </w:rPr>
        <w:t>설명</w:t>
      </w:r>
    </w:p>
    <w:p w:rsidR="008744ED" w:rsidRPr="00A019FF" w:rsidRDefault="00A30131" w:rsidP="00A30131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ind w:left="320" w:hangingChars="100" w:hanging="320"/>
        <w:jc w:val="left"/>
        <w:rPr>
          <w:rFonts w:asciiTheme="minorEastAsia" w:hAnsiTheme="minorEastAsia" w:cs="Segoe UI"/>
          <w:color w:val="374151"/>
          <w:kern w:val="0"/>
          <w:sz w:val="24"/>
          <w:szCs w:val="24"/>
        </w:rPr>
      </w:pPr>
      <w:proofErr w:type="gramStart"/>
      <w:r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1.</w:t>
      </w:r>
      <w:r w:rsidR="00CC106A" w:rsidRPr="00CC106A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계량</w:t>
      </w:r>
      <w:proofErr w:type="gramEnd"/>
      <w:r w:rsidR="00CC106A" w:rsidRPr="00CC106A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 </w:t>
      </w:r>
      <w:proofErr w:type="spellStart"/>
      <w:r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피더</w:t>
      </w:r>
      <w:proofErr w:type="spellEnd"/>
      <w:r w:rsidR="00CC106A" w:rsidRPr="00CC106A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 장치 </w:t>
      </w:r>
      <w:r>
        <w:rPr>
          <w:rFonts w:ascii="HY견고딕" w:eastAsia="HY견고딕" w:hAnsiTheme="minorEastAsia" w:cs="Segoe UI"/>
          <w:color w:val="374151"/>
          <w:kern w:val="0"/>
          <w:sz w:val="32"/>
          <w:szCs w:val="32"/>
        </w:rPr>
        <w:br/>
      </w:r>
      <w:proofErr w:type="spellStart"/>
      <w:r>
        <w:rPr>
          <w:rFonts w:ascii="HY견고딕" w:eastAsia="HY견고딕" w:hAnsiTheme="minorEastAsia" w:cs="Segoe UI" w:hint="eastAsia"/>
          <w:color w:val="374151"/>
          <w:kern w:val="0"/>
          <w:sz w:val="24"/>
          <w:szCs w:val="24"/>
        </w:rPr>
        <w:t>메인피더</w:t>
      </w:r>
      <w:proofErr w:type="spellEnd"/>
      <w:r w:rsidR="00CC106A" w:rsidRPr="00CC106A">
        <w:rPr>
          <w:rFonts w:ascii="HY견고딕" w:eastAsia="HY견고딕" w:hAnsiTheme="minorEastAsia" w:cs="Segoe UI" w:hint="eastAsia"/>
          <w:color w:val="374151"/>
          <w:kern w:val="0"/>
          <w:sz w:val="24"/>
          <w:szCs w:val="24"/>
        </w:rPr>
        <w:t xml:space="preserve"> 장치 1 세트:</w:t>
      </w:r>
      <w:r w:rsidR="00CC106A" w:rsidRPr="00CC106A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 </w:t>
      </w:r>
      <w:r w:rsidR="008744ED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br/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>-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. 공급 모터 </w:t>
      </w:r>
      <w:proofErr w:type="gramStart"/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>출력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:</w:t>
      </w:r>
      <w:proofErr w:type="gramEnd"/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0.37KW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변속기 제어 로빈슨 Robin-Ken  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proofErr w:type="spellStart"/>
      <w:r w:rsidR="007E1C90" w:rsidRPr="00A019FF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스크류</w:t>
      </w:r>
      <w:proofErr w:type="spellEnd"/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형태 : </w:t>
      </w:r>
      <w:proofErr w:type="spellStart"/>
      <w:r w:rsidR="007E1C90" w:rsidRPr="00A019FF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싱글스크류</w:t>
      </w:r>
      <w:proofErr w:type="spellEnd"/>
      <w:r w:rsidR="007E1C90" w:rsidRPr="00A019FF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타입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전송 속도 비율 : 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17 : 1 </w:t>
      </w:r>
      <w:r w:rsidR="008744ED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- 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>재료</w:t>
      </w:r>
      <w:r w:rsidR="007E1C90" w:rsidRPr="00A019FF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재질</w:t>
      </w:r>
      <w:r w:rsidR="00CC106A" w:rsidRPr="00CC106A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: 스테인리스</w:t>
      </w:r>
      <w:r w:rsidR="007E1C90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</w:r>
    </w:p>
    <w:p w:rsidR="007E1C90" w:rsidRPr="00A30131" w:rsidRDefault="00A30131" w:rsidP="00A30131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374151"/>
          <w:kern w:val="0"/>
          <w:sz w:val="24"/>
          <w:szCs w:val="24"/>
        </w:rPr>
      </w:pPr>
      <w:proofErr w:type="gramStart"/>
      <w:r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2.</w:t>
      </w:r>
      <w:proofErr w:type="spellStart"/>
      <w:r w:rsidR="00BF647C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트윈스크류</w:t>
      </w:r>
      <w:proofErr w:type="spellEnd"/>
      <w:proofErr w:type="gramEnd"/>
      <w:r w:rsidR="00BF647C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 </w:t>
      </w:r>
      <w:proofErr w:type="spellStart"/>
      <w:r w:rsidR="00CC106A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압출기</w:t>
      </w:r>
      <w:proofErr w:type="spellEnd"/>
      <w:r w:rsidR="00CC106A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 </w:t>
      </w:r>
      <w:r w:rsidR="008744ED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br/>
      </w:r>
      <w:r w:rsidR="00524EE2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2.1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proofErr w:type="spellStart"/>
      <w:r w:rsidR="00BF647C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트윈스크류</w:t>
      </w:r>
      <w:proofErr w:type="spellEnd"/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</w:t>
      </w:r>
      <w:proofErr w:type="spellStart"/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압출기</w:t>
      </w:r>
      <w:proofErr w:type="spellEnd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524EE2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BF647C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main shaft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구동 모터 : 4KW </w:t>
      </w:r>
      <w:r w:rsidR="008744ED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AC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모터, 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WEG </w:t>
      </w:r>
      <w:r w:rsidR="008744ED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제품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</w:r>
      <w:r w:rsidR="008744ED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-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변속기 제어 Robin-Ken </w:t>
      </w:r>
      <w:r w:rsidR="008744ED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제품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회전 속도 : </w:t>
      </w:r>
      <w:r w:rsidR="00E32426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50-600r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pm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E32426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변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속</w:t>
      </w:r>
      <w:r w:rsidR="008744ED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기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: B 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type </w:t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</w:r>
      <w:r w:rsidR="008744ED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lastRenderedPageBreak/>
        <w:t xml:space="preserve">-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전송 비율 :</w:t>
      </w:r>
      <w:r w:rsidR="007E1C90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proofErr w:type="spellStart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i</w:t>
      </w:r>
      <w:proofErr w:type="spellEnd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= 2.5 : 1. </w:t>
      </w:r>
      <w:r w:rsidR="007E1C90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전송 </w:t>
      </w:r>
      <w:proofErr w:type="gramStart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기어 :</w:t>
      </w:r>
      <w:proofErr w:type="gramEnd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평행 3 </w:t>
      </w:r>
      <w:proofErr w:type="spellStart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>축식</w:t>
      </w:r>
      <w:proofErr w:type="spellEnd"/>
      <w:r w:rsidR="00CC106A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디자인을 채택하며, 감속과 토크 분배가 하나의 </w:t>
      </w:r>
      <w:r w:rsidR="007E1C90" w:rsidRPr="00A30131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                </w:t>
      </w:r>
    </w:p>
    <w:p w:rsidR="007E1C90" w:rsidRPr="00A019FF" w:rsidRDefault="007E1C90" w:rsidP="007E1C90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ind w:leftChars="600" w:left="1440" w:hangingChars="100" w:hanging="240"/>
        <w:jc w:val="left"/>
        <w:rPr>
          <w:rFonts w:asciiTheme="minorEastAsia" w:hAnsiTheme="minorEastAsia" w:cs="Segoe UI"/>
          <w:color w:val="374151"/>
          <w:kern w:val="0"/>
          <w:sz w:val="24"/>
          <w:szCs w:val="24"/>
        </w:rPr>
      </w:pPr>
      <w:r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</w:t>
      </w:r>
      <w:r w:rsidR="00CC106A" w:rsidRPr="00A019FF">
        <w:rPr>
          <w:rFonts w:asciiTheme="minorEastAsia" w:hAnsiTheme="minorEastAsia" w:cs="Segoe UI"/>
          <w:color w:val="374151"/>
          <w:kern w:val="0"/>
          <w:sz w:val="24"/>
          <w:szCs w:val="24"/>
        </w:rPr>
        <w:t>유닛으로 결합됩니다. 기어는 우수한 품질의 합금 재료 20CrNi2MoA를 사용합니다. 가공 정밀도는 6급입니다. 기어 강도, 치부 하중 분산, 강도가 높고 소음이 낮으며 전송 토크가 큽니다</w:t>
      </w:r>
    </w:p>
    <w:p w:rsidR="00082277" w:rsidRPr="00E32426" w:rsidRDefault="00E32426" w:rsidP="00E32426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jc w:val="left"/>
        <w:rPr>
          <w:rFonts w:ascii="Segoe UI" w:eastAsia="굴림" w:hAnsi="Segoe UI" w:cs="Segoe UI"/>
          <w:color w:val="374151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--</w:t>
      </w:r>
      <w:proofErr w:type="gramStart"/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>베어링 :</w:t>
      </w:r>
      <w:proofErr w:type="gramEnd"/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일본 NSK 또는 독일 INA 제품</w:t>
      </w:r>
      <w:r w:rsidR="007E1C90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 xml:space="preserve">- </w:t>
      </w:r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윤활 냉각 : 윤활 냉각은 </w:t>
      </w:r>
      <w:proofErr w:type="spellStart"/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>튜브형</w:t>
      </w:r>
      <w:proofErr w:type="spellEnd"/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냉각기를 사용하며 순환수 냉각을 사용합니다. </w:t>
      </w:r>
      <w:r w:rsidR="007E1C90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- </w:t>
      </w:r>
      <w:proofErr w:type="spellStart"/>
      <w:r w:rsidR="007E1C90" w:rsidRPr="00E32426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스크류</w:t>
      </w:r>
      <w:proofErr w:type="spellEnd"/>
      <w:r w:rsidR="007E1C90" w:rsidRPr="00E32426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</w:t>
      </w:r>
      <w:proofErr w:type="gramStart"/>
      <w:r w:rsidR="007E1C90" w:rsidRPr="00E32426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직경</w:t>
      </w:r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:</w:t>
      </w:r>
      <w:proofErr w:type="gramEnd"/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￠21.7mm</w:t>
      </w:r>
      <w:r w:rsidR="007E1C90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  <w:t>-</w:t>
      </w:r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L/D </w:t>
      </w:r>
      <w:r w:rsidR="00BF647C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>(</w:t>
      </w:r>
      <w:proofErr w:type="spellStart"/>
      <w:r w:rsidR="00BF647C" w:rsidRPr="00E32426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장경비</w:t>
      </w:r>
      <w:proofErr w:type="spellEnd"/>
      <w:r w:rsidR="00BF647C" w:rsidRPr="00E32426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)</w:t>
      </w:r>
      <w:r w:rsidR="00BF647C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</w:t>
      </w:r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: </w:t>
      </w:r>
      <w:r w:rsidR="00BF647C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  </w:t>
      </w:r>
      <w:r w:rsidR="00CC106A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t xml:space="preserve">40 : 1 </w:t>
      </w:r>
      <w:r w:rsidR="00BF647C" w:rsidRPr="00E32426">
        <w:rPr>
          <w:rFonts w:asciiTheme="minorEastAsia" w:hAnsiTheme="minorEastAsia" w:cs="Segoe UI"/>
          <w:color w:val="374151"/>
          <w:kern w:val="0"/>
          <w:sz w:val="24"/>
          <w:szCs w:val="24"/>
        </w:rPr>
        <w:br/>
      </w:r>
      <w:r w:rsidR="00EA73AB" w:rsidRPr="00E32426">
        <w:rPr>
          <w:rFonts w:asciiTheme="minorEastAsia" w:hAnsiTheme="minorEastAsia" w:cs="Segoe UI"/>
          <w:sz w:val="24"/>
          <w:szCs w:val="24"/>
        </w:rPr>
        <w:br/>
      </w:r>
      <w:r w:rsidR="00BF647C" w:rsidRPr="00E32426">
        <w:rPr>
          <w:rFonts w:asciiTheme="minorEastAsia" w:hAnsiTheme="minorEastAsia" w:cs="Segoe UI"/>
          <w:sz w:val="24"/>
          <w:szCs w:val="24"/>
        </w:rPr>
        <w:t>-</w:t>
      </w:r>
      <w:r w:rsidR="00082277" w:rsidRPr="00E32426">
        <w:rPr>
          <w:rFonts w:asciiTheme="minorEastAsia" w:hAnsiTheme="minorEastAsia" w:cs="Segoe UI"/>
          <w:sz w:val="24"/>
          <w:szCs w:val="24"/>
        </w:rPr>
        <w:t xml:space="preserve"> </w:t>
      </w:r>
      <w:r w:rsidR="00EA73AB" w:rsidRPr="00E32426">
        <w:rPr>
          <w:rFonts w:asciiTheme="minorEastAsia" w:hAnsiTheme="minorEastAsia" w:cs="Segoe UI" w:hint="eastAsia"/>
          <w:sz w:val="24"/>
          <w:szCs w:val="24"/>
        </w:rPr>
        <w:t>배럴</w:t>
      </w:r>
      <w:r w:rsidR="00082277" w:rsidRPr="00E32426">
        <w:rPr>
          <w:rFonts w:asciiTheme="minorEastAsia" w:hAnsiTheme="minorEastAsia" w:cs="Segoe UI"/>
          <w:sz w:val="24"/>
          <w:szCs w:val="24"/>
        </w:rPr>
        <w:t xml:space="preserve"> 구조:</w:t>
      </w:r>
      <w:r w:rsidR="00EA73AB" w:rsidRPr="00E32426">
        <w:rPr>
          <w:rFonts w:asciiTheme="minorEastAsia" w:hAnsiTheme="minorEastAsia" w:cs="Segoe UI"/>
          <w:sz w:val="24"/>
          <w:szCs w:val="24"/>
        </w:rPr>
        <w:br/>
      </w:r>
      <w:r w:rsidR="00082277" w:rsidRPr="00E32426">
        <w:rPr>
          <w:rFonts w:asciiTheme="minorEastAsia" w:hAnsiTheme="minorEastAsia" w:cs="Segoe UI"/>
          <w:sz w:val="24"/>
          <w:szCs w:val="24"/>
        </w:rPr>
        <w:t xml:space="preserve"> 병렬로 연결되어 있으며, 1번 구획은 주입구가 있고, 6번 구획은 자연 </w:t>
      </w:r>
      <w:proofErr w:type="spellStart"/>
      <w:r w:rsidR="00082277" w:rsidRPr="00E32426">
        <w:rPr>
          <w:rFonts w:asciiTheme="minorEastAsia" w:hAnsiTheme="minorEastAsia" w:cs="Segoe UI"/>
          <w:sz w:val="24"/>
          <w:szCs w:val="24"/>
        </w:rPr>
        <w:t>방출구가</w:t>
      </w:r>
      <w:proofErr w:type="spellEnd"/>
      <w:r w:rsidR="00082277" w:rsidRPr="00E32426">
        <w:rPr>
          <w:rFonts w:asciiTheme="minorEastAsia" w:hAnsiTheme="minorEastAsia" w:cs="Segoe UI"/>
          <w:sz w:val="24"/>
          <w:szCs w:val="24"/>
        </w:rPr>
        <w:t xml:space="preserve"> 있으며, 9번 구획은 진공 </w:t>
      </w:r>
      <w:r w:rsidR="00EA73AB" w:rsidRPr="00E32426">
        <w:rPr>
          <w:rFonts w:asciiTheme="minorEastAsia" w:hAnsiTheme="minorEastAsia" w:cs="Segoe UI" w:hint="eastAsia"/>
          <w:sz w:val="24"/>
          <w:szCs w:val="24"/>
        </w:rPr>
        <w:t>배</w:t>
      </w:r>
      <w:r w:rsidR="00082277" w:rsidRPr="00E32426">
        <w:rPr>
          <w:rFonts w:asciiTheme="minorEastAsia" w:hAnsiTheme="minorEastAsia" w:cs="Segoe UI"/>
          <w:sz w:val="24"/>
          <w:szCs w:val="24"/>
        </w:rPr>
        <w:t>출구가 있으며, 나머지는 모두 폐쇄형 기통입니다</w:t>
      </w:r>
      <w:r w:rsidR="00082277" w:rsidRPr="00E32426">
        <w:rPr>
          <w:rFonts w:ascii="Segoe UI" w:hAnsi="Segoe UI" w:cs="Segoe UI"/>
          <w:sz w:val="21"/>
          <w:szCs w:val="21"/>
        </w:rPr>
        <w:t>.</w:t>
      </w:r>
      <w:r w:rsidR="00266B22" w:rsidRPr="00E32426">
        <w:rPr>
          <w:rFonts w:ascii="Segoe UI" w:hAnsi="Segoe UI" w:cs="Segoe UI"/>
          <w:sz w:val="21"/>
          <w:szCs w:val="21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8"/>
        <w:gridCol w:w="742"/>
        <w:gridCol w:w="742"/>
        <w:gridCol w:w="742"/>
        <w:gridCol w:w="742"/>
        <w:gridCol w:w="742"/>
        <w:gridCol w:w="742"/>
        <w:gridCol w:w="742"/>
        <w:gridCol w:w="743"/>
        <w:gridCol w:w="743"/>
        <w:gridCol w:w="752"/>
        <w:gridCol w:w="846"/>
      </w:tblGrid>
      <w:tr w:rsidR="00266B22" w:rsidTr="00266B22"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순서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1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2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3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4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5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6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1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7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2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8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2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9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2" w:type="dxa"/>
          </w:tcPr>
          <w:p w:rsidR="00266B22" w:rsidRPr="00266B22" w:rsidRDefault="00266B22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10</w:t>
            </w:r>
            <w:r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구역</w:t>
            </w:r>
          </w:p>
        </w:tc>
        <w:tc>
          <w:tcPr>
            <w:tcW w:w="752" w:type="dxa"/>
          </w:tcPr>
          <w:p w:rsidR="00266B22" w:rsidRPr="00266B22" w:rsidRDefault="00466DA4" w:rsidP="00EA73AB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</w:pPr>
            <w:r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D</w:t>
            </w:r>
            <w:r w:rsidR="00266B22" w:rsidRPr="00266B22">
              <w:rPr>
                <w:rFonts w:ascii="Segoe UI" w:eastAsia="굴림" w:hAnsi="Segoe UI" w:cs="Segoe UI" w:hint="eastAsia"/>
                <w:kern w:val="0"/>
                <w:sz w:val="16"/>
                <w:szCs w:val="16"/>
              </w:rPr>
              <w:t>ie</w:t>
            </w:r>
            <w:r>
              <w:rPr>
                <w:rFonts w:ascii="Segoe UI" w:eastAsia="굴림" w:hAnsi="Segoe UI" w:cs="Segoe UI"/>
                <w:kern w:val="0"/>
                <w:sz w:val="16"/>
                <w:szCs w:val="16"/>
              </w:rPr>
              <w:t xml:space="preserve"> head</w:t>
            </w:r>
          </w:p>
        </w:tc>
      </w:tr>
      <w:tr w:rsidR="00266B22" w:rsidTr="00266B22">
        <w:trPr>
          <w:trHeight w:val="645"/>
        </w:trPr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재료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1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2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2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2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구리</w:t>
            </w:r>
          </w:p>
        </w:tc>
        <w:tc>
          <w:tcPr>
            <w:tcW w:w="752" w:type="dxa"/>
          </w:tcPr>
          <w:p w:rsidR="00266B22" w:rsidRDefault="00266B22" w:rsidP="00266B22">
            <w:pPr>
              <w:widowControl/>
              <w:wordWrap/>
              <w:autoSpaceDE/>
              <w:autoSpaceDN/>
              <w:spacing w:before="300" w:after="300"/>
              <w:jc w:val="left"/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</w:pPr>
            <w:proofErr w:type="spellStart"/>
            <w:r>
              <w:rPr>
                <w:rFonts w:ascii="Segoe UI" w:eastAsia="굴림" w:hAnsi="Segoe UI" w:cs="Segoe UI" w:hint="eastAsia"/>
                <w:kern w:val="0"/>
                <w:sz w:val="21"/>
                <w:szCs w:val="21"/>
              </w:rPr>
              <w:t>히팅봉</w:t>
            </w:r>
            <w:proofErr w:type="spellEnd"/>
          </w:p>
        </w:tc>
      </w:tr>
    </w:tbl>
    <w:p w:rsidR="00A30131" w:rsidRDefault="00266B22" w:rsidP="00597139">
      <w:pPr>
        <w:widowControl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before="300" w:after="300" w:line="240" w:lineRule="auto"/>
        <w:jc w:val="left"/>
        <w:rPr>
          <w:rFonts w:asciiTheme="minorEastAsia" w:hAnsiTheme="minorEastAsia" w:cs="Segoe UI"/>
          <w:kern w:val="0"/>
          <w:sz w:val="24"/>
          <w:szCs w:val="24"/>
        </w:rPr>
      </w:pPr>
      <w:r w:rsidRPr="00E32426">
        <w:rPr>
          <w:rFonts w:asciiTheme="minorEastAsia" w:hAnsiTheme="minorEastAsia" w:cs="Segoe UI" w:hint="eastAsia"/>
          <w:kern w:val="0"/>
          <w:sz w:val="24"/>
          <w:szCs w:val="24"/>
        </w:rPr>
        <w:t>배럴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재질: </w:t>
      </w:r>
      <w:r w:rsidR="00E32426">
        <w:rPr>
          <w:rFonts w:asciiTheme="minorEastAsia" w:hAnsiTheme="minorEastAsia" w:cs="Segoe UI" w:hint="eastAsia"/>
          <w:kern w:val="0"/>
          <w:sz w:val="24"/>
          <w:szCs w:val="24"/>
        </w:rPr>
        <w:t>일체형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</w:t>
      </w:r>
      <w:proofErr w:type="spellStart"/>
      <w:r w:rsidR="00082277" w:rsidRPr="00082277">
        <w:rPr>
          <w:rFonts w:asciiTheme="minorEastAsia" w:hAnsiTheme="minorEastAsia" w:cs="Segoe UI"/>
          <w:color w:val="000000" w:themeColor="text1"/>
          <w:kern w:val="0"/>
          <w:sz w:val="24"/>
          <w:szCs w:val="24"/>
        </w:rPr>
        <w:t>질화강으로</w:t>
      </w:r>
      <w:proofErr w:type="spellEnd"/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, 열처리 경도는 HRC60-64입니다. 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Pr="00E32426">
        <w:rPr>
          <w:rFonts w:asciiTheme="minorEastAsia" w:hAnsiTheme="minorEastAsia" w:cs="Segoe UI" w:hint="eastAsia"/>
          <w:kern w:val="0"/>
          <w:sz w:val="24"/>
          <w:szCs w:val="24"/>
        </w:rPr>
        <w:t>배럴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가열: 전기 가열을 사용합니다. </w:t>
      </w:r>
      <w:r w:rsidRP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Pr="00E32426">
        <w:rPr>
          <w:rFonts w:asciiTheme="minorEastAsia" w:hAnsiTheme="minorEastAsia" w:cs="Segoe UI" w:hint="eastAsia"/>
          <w:kern w:val="0"/>
          <w:sz w:val="24"/>
          <w:szCs w:val="24"/>
        </w:rPr>
        <w:t>배럴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냉각: 내부 순환수는 </w:t>
      </w:r>
      <w:r w:rsidR="00E32426">
        <w:rPr>
          <w:rFonts w:asciiTheme="minorEastAsia" w:hAnsiTheme="minorEastAsia" w:cs="Segoe UI" w:hint="eastAsia"/>
          <w:kern w:val="0"/>
          <w:sz w:val="24"/>
          <w:szCs w:val="24"/>
        </w:rPr>
        <w:t>증류수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냉각을 사용하며, 외부 순환수는 </w:t>
      </w:r>
      <w:r w:rsidR="00E32426">
        <w:rPr>
          <w:rFonts w:asciiTheme="minorEastAsia" w:hAnsiTheme="minorEastAsia" w:cs="Segoe UI" w:hint="eastAsia"/>
          <w:kern w:val="0"/>
          <w:sz w:val="24"/>
          <w:szCs w:val="24"/>
        </w:rPr>
        <w:t>상수도(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>자연수</w:t>
      </w:r>
      <w:r w:rsidR="00E32426">
        <w:rPr>
          <w:rFonts w:asciiTheme="minorEastAsia" w:hAnsiTheme="minorEastAsia" w:cs="Segoe UI" w:hint="eastAsia"/>
          <w:kern w:val="0"/>
          <w:sz w:val="24"/>
          <w:szCs w:val="24"/>
        </w:rPr>
        <w:t>)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를 사용합니다. </w:t>
      </w:r>
      <w:r w:rsidR="00E32426" w:rsidRPr="00E32426">
        <w:rPr>
          <w:rFonts w:asciiTheme="minorEastAsia" w:hAnsiTheme="minorEastAsia" w:cs="Segoe UI" w:hint="eastAsia"/>
          <w:kern w:val="0"/>
          <w:sz w:val="24"/>
          <w:szCs w:val="24"/>
        </w:rPr>
        <w:t>냉각은</w:t>
      </w:r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시기 적절하고 균일하며 물 </w:t>
      </w:r>
      <w:proofErr w:type="spellStart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>유입구와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리턴 파이프는 </w:t>
      </w:r>
      <w:proofErr w:type="spellStart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>스테인레스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스틸로 만들어졌으며 각 실린더의 물 </w:t>
      </w:r>
      <w:proofErr w:type="spellStart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>유입구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조정 밸브는 </w:t>
      </w:r>
      <w:proofErr w:type="spellStart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>스테인레스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스틸 밸브입니다.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t xml:space="preserve"> </w:t>
      </w:r>
      <w:proofErr w:type="spellStart"/>
      <w:r w:rsidR="00E32426" w:rsidRPr="00E32426">
        <w:rPr>
          <w:rFonts w:asciiTheme="minorEastAsia" w:hAnsiTheme="minorEastAsia" w:cs="Segoe UI" w:hint="eastAsia"/>
          <w:kern w:val="0"/>
          <w:sz w:val="24"/>
          <w:szCs w:val="24"/>
        </w:rPr>
        <w:t>솔레노이드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밸브는 </w:t>
      </w:r>
      <w:proofErr w:type="spellStart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>Danfoss</w:t>
      </w:r>
      <w:proofErr w:type="spellEnd"/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브랜드를 채택합니다.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BF647C" w:rsidRP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2.2 진공 </w:t>
      </w:r>
      <w:r w:rsidR="00E32426">
        <w:rPr>
          <w:rFonts w:asciiTheme="minorEastAsia" w:hAnsiTheme="minorEastAsia" w:cs="Segoe UI" w:hint="eastAsia"/>
          <w:kern w:val="0"/>
          <w:sz w:val="24"/>
          <w:szCs w:val="24"/>
        </w:rPr>
        <w:t>배출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시스템 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A30131">
        <w:rPr>
          <w:rFonts w:asciiTheme="minorEastAsia" w:hAnsiTheme="minorEastAsia" w:cs="Segoe UI"/>
          <w:kern w:val="0"/>
          <w:sz w:val="24"/>
          <w:szCs w:val="24"/>
        </w:rPr>
        <w:t xml:space="preserve"> </w:t>
      </w:r>
      <w:r w:rsidR="00E32426" w:rsidRPr="00E32426">
        <w:rPr>
          <w:rFonts w:asciiTheme="minorEastAsia" w:hAnsiTheme="minorEastAsia" w:cs="Segoe UI" w:hint="eastAsia"/>
          <w:kern w:val="0"/>
          <w:sz w:val="24"/>
          <w:szCs w:val="24"/>
        </w:rPr>
        <w:t>수환</w:t>
      </w:r>
      <w:r w:rsidR="00E32426" w:rsidRPr="00E32426">
        <w:rPr>
          <w:rFonts w:asciiTheme="minorEastAsia" w:hAnsiTheme="minorEastAsia" w:cs="Segoe UI"/>
          <w:kern w:val="0"/>
          <w:sz w:val="24"/>
          <w:szCs w:val="24"/>
        </w:rPr>
        <w:t xml:space="preserve"> 진공 펌프 모터 출력: 0.75KW, 부속 진공 탱크, 파이프 및 밸브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>2.3 순환</w:t>
      </w:r>
      <w:r w:rsidR="00524EE2" w:rsidRPr="00E32426">
        <w:rPr>
          <w:rFonts w:asciiTheme="minorEastAsia" w:hAnsiTheme="minorEastAsia" w:cs="Segoe UI" w:hint="eastAsia"/>
          <w:kern w:val="0"/>
          <w:sz w:val="24"/>
          <w:szCs w:val="24"/>
        </w:rPr>
        <w:t>수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시스템 </w:t>
      </w:r>
      <w:r w:rsidR="00E32426">
        <w:rPr>
          <w:rFonts w:asciiTheme="minorEastAsia" w:hAnsiTheme="minorEastAsia" w:cs="Segoe UI"/>
          <w:kern w:val="0"/>
          <w:sz w:val="24"/>
          <w:szCs w:val="24"/>
        </w:rPr>
        <w:br/>
      </w:r>
      <w:r w:rsidR="00A30131">
        <w:rPr>
          <w:rFonts w:asciiTheme="minorEastAsia" w:hAnsiTheme="minorEastAsia" w:cs="Segoe UI"/>
          <w:kern w:val="0"/>
          <w:sz w:val="24"/>
          <w:szCs w:val="24"/>
        </w:rPr>
        <w:t xml:space="preserve"> 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워터 펌프 1 대: 0.55KW의 전체 </w:t>
      </w:r>
      <w:proofErr w:type="spellStart"/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>스테인레스</w:t>
      </w:r>
      <w:proofErr w:type="spellEnd"/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 스틸 워터 펌프; </w:t>
      </w:r>
      <w:r w:rsidR="00A30131">
        <w:rPr>
          <w:rFonts w:asciiTheme="minorEastAsia" w:hAnsiTheme="minorEastAsia" w:cs="Segoe UI"/>
          <w:kern w:val="0"/>
          <w:sz w:val="24"/>
          <w:szCs w:val="24"/>
        </w:rPr>
        <w:br/>
      </w:r>
      <w:r w:rsidR="00A30131">
        <w:rPr>
          <w:rFonts w:asciiTheme="minorEastAsia" w:hAnsiTheme="minorEastAsia" w:cs="Segoe UI"/>
          <w:kern w:val="0"/>
          <w:sz w:val="24"/>
          <w:szCs w:val="24"/>
        </w:rPr>
        <w:lastRenderedPageBreak/>
        <w:t xml:space="preserve"> 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 xml:space="preserve">순환수 탱크 1 대; </w:t>
      </w:r>
      <w:r w:rsidR="00A30131">
        <w:rPr>
          <w:rFonts w:asciiTheme="minorEastAsia" w:hAnsiTheme="minorEastAsia" w:cs="Segoe UI"/>
          <w:kern w:val="0"/>
          <w:sz w:val="24"/>
          <w:szCs w:val="24"/>
        </w:rPr>
        <w:br/>
        <w:t xml:space="preserve"> </w:t>
      </w:r>
      <w:r w:rsidR="00082277" w:rsidRPr="00082277">
        <w:rPr>
          <w:rFonts w:asciiTheme="minorEastAsia" w:hAnsiTheme="minorEastAsia" w:cs="Segoe UI"/>
          <w:kern w:val="0"/>
          <w:sz w:val="24"/>
          <w:szCs w:val="24"/>
        </w:rPr>
        <w:t>냉각기 1 대;</w:t>
      </w:r>
    </w:p>
    <w:p w:rsidR="00082277" w:rsidRPr="00A30131" w:rsidRDefault="00A30131" w:rsidP="00A30131">
      <w:pPr>
        <w:widowControl/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before="300" w:after="300" w:line="240" w:lineRule="auto"/>
        <w:jc w:val="left"/>
        <w:rPr>
          <w:rFonts w:asciiTheme="minorEastAsia" w:hAnsiTheme="minorEastAsia" w:cs="Segoe UI" w:hint="eastAsia"/>
          <w:kern w:val="0"/>
          <w:sz w:val="24"/>
          <w:szCs w:val="24"/>
        </w:rPr>
      </w:pPr>
      <w:r w:rsidRPr="00A30131">
        <w:rPr>
          <w:rFonts w:ascii="HY견고딕" w:eastAsia="HY견고딕" w:hAnsi="Helvetica" w:hint="eastAsia"/>
          <w:color w:val="000000"/>
          <w:sz w:val="32"/>
          <w:szCs w:val="32"/>
          <w:shd w:val="clear" w:color="auto" w:fill="FDFDFD"/>
        </w:rPr>
        <w:t>3.</w:t>
      </w:r>
      <w:r w:rsidR="00597139" w:rsidRPr="00A30131">
        <w:rPr>
          <w:rFonts w:ascii="HY견고딕" w:eastAsia="HY견고딕" w:hAnsi="Helvetica" w:hint="eastAsia"/>
          <w:color w:val="000000"/>
          <w:sz w:val="32"/>
          <w:szCs w:val="32"/>
          <w:shd w:val="clear" w:color="auto" w:fill="FDFDFD"/>
        </w:rPr>
        <w:t>F</w:t>
      </w:r>
      <w:r w:rsidR="00597139" w:rsidRPr="00A30131">
        <w:rPr>
          <w:rFonts w:ascii="HY견고딕" w:eastAsia="HY견고딕" w:hAnsi="Helvetica" w:hint="eastAsia"/>
          <w:color w:val="000000"/>
          <w:sz w:val="32"/>
          <w:szCs w:val="32"/>
          <w:shd w:val="clear" w:color="auto" w:fill="FDFDFD"/>
        </w:rPr>
        <w:t>ast open-strip system</w:t>
      </w:r>
      <w:r w:rsidR="00524EE2" w:rsidRPr="00A30131">
        <w:rPr>
          <w:rFonts w:ascii="Segoe UI" w:eastAsia="굴림" w:hAnsi="Segoe UI" w:cs="Segoe UI"/>
          <w:kern w:val="0"/>
          <w:sz w:val="21"/>
          <w:szCs w:val="21"/>
        </w:rPr>
        <w:br/>
      </w:r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3.1 </w:t>
      </w:r>
      <w:proofErr w:type="spellStart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>힌지</w:t>
      </w:r>
      <w:proofErr w:type="spellEnd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 </w:t>
      </w:r>
      <w:proofErr w:type="spellStart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>퀵</w:t>
      </w:r>
      <w:proofErr w:type="spellEnd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 헤드 시스템으로 분해하기 쉽고 청소하기 쉽다</w:t>
      </w:r>
      <w:proofErr w:type="gramStart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>.</w:t>
      </w:r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>.</w:t>
      </w:r>
      <w:proofErr w:type="gramEnd"/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 </w:t>
      </w:r>
      <w:r w:rsidR="00524EE2" w:rsidRPr="00A30131">
        <w:rPr>
          <w:rFonts w:asciiTheme="minorEastAsia" w:hAnsiTheme="minorEastAsia" w:cs="Segoe UI" w:hint="eastAsia"/>
          <w:kern w:val="0"/>
          <w:sz w:val="24"/>
          <w:szCs w:val="24"/>
        </w:rPr>
        <w:br/>
      </w:r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3.2 워터 탱크, 길이 1.5 미터, </w:t>
      </w:r>
      <w:proofErr w:type="spellStart"/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>스테인레스</w:t>
      </w:r>
      <w:proofErr w:type="spellEnd"/>
      <w:r w:rsidR="00082277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 스틸 냉각 워터 탱크, </w:t>
      </w:r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3개의 이송 거치대가 함께 있으며, </w:t>
      </w:r>
      <w:proofErr w:type="spellStart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>휠이</w:t>
      </w:r>
      <w:proofErr w:type="spellEnd"/>
      <w:r w:rsidR="00597139" w:rsidRPr="00A30131">
        <w:rPr>
          <w:rFonts w:asciiTheme="minorEastAsia" w:hAnsiTheme="minorEastAsia" w:cs="Segoe UI" w:hint="eastAsia"/>
          <w:kern w:val="0"/>
          <w:sz w:val="24"/>
          <w:szCs w:val="24"/>
        </w:rPr>
        <w:t xml:space="preserve"> 있어 이동이 용이함</w:t>
      </w:r>
      <w:r w:rsidR="00082277" w:rsidRPr="00A30131">
        <w:rPr>
          <w:rFonts w:hint="eastAsia"/>
          <w:noProof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직사각형 2" descr="data:image/svg+xml,%3csvg%20xmlns=%27http://www.w3.org/2000/svg%27%20version=%271.1%27%20width=%2738%27%20height=%2738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1AE30" id="직사각형 2" o:spid="_x0000_s1026" alt="data:image/svg+xml,%3csvg%20xmlns=%27http://www.w3.org/2000/svg%27%20version=%271.1%27%20width=%2738%27%20height=%2738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GIgwvFQMAAEA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="00082277" w:rsidRPr="00A30131">
        <w:rPr>
          <w:rFonts w:hint="eastAsia"/>
          <w:noProof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직사각형 1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A5516" id="직사각형 1" o:spid="_x0000_s1026" alt="Us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KVF2SM4CAADH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CC106A" w:rsidRPr="00A30131" w:rsidRDefault="00A30131" w:rsidP="00A30131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jc w:val="left"/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</w:pPr>
      <w:r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 xml:space="preserve">4. </w:t>
      </w:r>
      <w:r w:rsidR="00CC106A" w:rsidRPr="00A30131">
        <w:rPr>
          <w:rFonts w:ascii="HY견고딕" w:eastAsia="HY견고딕" w:hAnsiTheme="minorEastAsia" w:cs="Segoe UI" w:hint="eastAsia"/>
          <w:color w:val="374151"/>
          <w:kern w:val="0"/>
          <w:sz w:val="32"/>
          <w:szCs w:val="32"/>
        </w:rPr>
        <w:t>전기 제어 시스템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4.1 PLC 터치스크린 제어, 메인 온도 제어기는 OMRON 이중 채널 LCD 온도 제어기로 각 구역의 온도 제어 정확도는 ±2</w:t>
      </w:r>
      <w:r w:rsidR="00CC106A" w:rsidRPr="00A30131">
        <w:rPr>
          <w:rFonts w:asciiTheme="minorEastAsia" w:hAnsiTheme="minorEastAsia" w:cs="맑은 고딕" w:hint="eastAsia"/>
          <w:color w:val="374151"/>
          <w:kern w:val="0"/>
          <w:sz w:val="24"/>
          <w:szCs w:val="24"/>
        </w:rPr>
        <w:t>℃</w:t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이며, 온도 제어 범위는 0~400</w:t>
      </w:r>
      <w:r w:rsidR="00CC106A" w:rsidRPr="00A30131">
        <w:rPr>
          <w:rFonts w:asciiTheme="minorEastAsia" w:hAnsiTheme="minorEastAsia" w:cs="맑은 고딕" w:hint="eastAsia"/>
          <w:color w:val="374151"/>
          <w:kern w:val="0"/>
          <w:sz w:val="24"/>
          <w:szCs w:val="24"/>
        </w:rPr>
        <w:t>℃</w:t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이고, 가열 회로는 SSR을 사용하며, 냉각 회로는 표준 릴레이를 사용한다.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4.2 메인 모터 전류 값은 메인 모터 </w:t>
      </w:r>
      <w:proofErr w:type="spellStart"/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인터락으로</w:t>
      </w:r>
      <w:proofErr w:type="spellEnd"/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구현되어, 과전류 순간 보호를 위해 정지한다. 전체 장비가 동작하며 경보 상태를 보유하는 기능이 있어 전체 장비의 운전 안전성을 향상시킨다.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4.3 제어 격리 트랜스를 장착하여 외부 </w:t>
      </w:r>
      <w:proofErr w:type="spellStart"/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전력망의</w:t>
      </w:r>
      <w:proofErr w:type="spellEnd"/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교란을 격리하며, 계기 및 제어 회로 등이 작동 안정성이 좋다.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4.4 기기 모든 전동기는 순서대로 시작해야 하며, 오일 펌프(팬) → 메인 모터 → 급여(측 급여)이며, 정지 순서는 그 반대이며 작업자의 실수를 방지한다.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CC106A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4.5 장애 보고 기능은 다음과 같다:</w:t>
      </w:r>
    </w:p>
    <w:p w:rsidR="00082277" w:rsidRPr="00082277" w:rsidRDefault="00CC106A" w:rsidP="00524EE2">
      <w:pPr>
        <w:widowControl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wordWrap/>
        <w:autoSpaceDE/>
        <w:autoSpaceDN/>
        <w:spacing w:after="0" w:line="240" w:lineRule="auto"/>
        <w:jc w:val="left"/>
        <w:rPr>
          <w:rFonts w:asciiTheme="minorEastAsia" w:hAnsiTheme="minorEastAsia" w:cs="Arial" w:hint="eastAsia"/>
          <w:vanish/>
          <w:kern w:val="0"/>
          <w:sz w:val="24"/>
          <w:szCs w:val="24"/>
        </w:rPr>
      </w:pPr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오일 펌프 (팬) </w:t>
      </w:r>
      <w:proofErr w:type="spellStart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알람</w:t>
      </w:r>
      <w:proofErr w:type="spellEnd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: 오일 펌프 (팬) 전동기 보호기가 과부하 또는 과전류 일 때, 오일 펌프 (팬)가 경보 정지되며, 메인 모터 급여 정지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4.6 메인 모터 경보: 메인 모터 전류계 또는 인버터가 경보 출력 때, 메인 모터가 정지되며, 급여가 정지된다.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4.7 급여 (측 급여) </w:t>
      </w:r>
      <w:proofErr w:type="spellStart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알람</w:t>
      </w:r>
      <w:proofErr w:type="spellEnd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: 급여 (측 급여) 전동기 보호기가 과부하 또는 과전류 및 급여 인버터가 경보 출력 일 때, 급여가 정지되고, 지연 정지 된다.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4.8 고압 경보: </w:t>
      </w:r>
      <w:proofErr w:type="spellStart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>용압이</w:t>
      </w:r>
      <w:proofErr w:type="spellEnd"/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 경고 설정 값 이상인 경우, 메인 모터 및 급여가 정지된다. 4.9 원료 온도가 낮거나 높은 경보: 가공 요구 온도보다 낮거나 높을 때 경보가 울리며 작업자에게 주의를 준다. </w:t>
      </w:r>
      <w:r w:rsidR="00524EE2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Pr="00CC106A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t xml:space="preserve">4.10 기타 전동기 경보: 펌프, 진공 펌프, 건조기 등 보조 기기, 전동기 보호기 과부하 또는 과전류 일 때, 해당 전동기가 정지된다. </w:t>
      </w:r>
      <w:r w:rsidR="00082277" w:rsidRPr="00A30131">
        <w:rPr>
          <w:rFonts w:asciiTheme="minorEastAsia" w:hAnsiTheme="minorEastAsia" w:cs="Segoe UI" w:hint="eastAsia"/>
          <w:color w:val="374151"/>
          <w:kern w:val="0"/>
          <w:sz w:val="24"/>
          <w:szCs w:val="24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lastRenderedPageBreak/>
        <w:t xml:space="preserve">4.11 주축 전동기 변속 시스템: 4Kw(교류) 출력, 로빈슨 주파수 변환기 1대 사용. 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4.12 메인 급속 유량계 변속 시스템: 0.37Kw(교류) 출력, 로빈슨 주파수 변환기 1대 사용. 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>4.13 제어판에는 시각적 전류계가 포함됩니다.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4.14 주 교류 </w:t>
      </w:r>
      <w:proofErr w:type="spellStart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>접촉기</w:t>
      </w:r>
      <w:proofErr w:type="spellEnd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 및 소형 교류 </w:t>
      </w:r>
      <w:proofErr w:type="spellStart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>접촉기는</w:t>
      </w:r>
      <w:proofErr w:type="spellEnd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 </w:t>
      </w:r>
      <w:r w:rsidR="00A30131">
        <w:rPr>
          <w:rFonts w:ascii="SimSun" w:hAnsi="SimSun" w:hint="eastAsia"/>
          <w:bCs/>
          <w:szCs w:val="21"/>
        </w:rPr>
        <w:t>正泰</w:t>
      </w:r>
      <w:r w:rsidR="00A30131">
        <w:rPr>
          <w:rFonts w:ascii="SimSun" w:hAnsi="SimSun" w:hint="eastAsia"/>
          <w:bCs/>
          <w:szCs w:val="21"/>
        </w:rPr>
        <w:t xml:space="preserve"> </w:t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제품입니다. 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4.15 제어 버튼 및 표시등은 일본 Izumi 제품입니다. 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4.16 전기 제어 패널 구조는 </w:t>
      </w:r>
      <w:proofErr w:type="spellStart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>시멘스</w:t>
      </w:r>
      <w:proofErr w:type="spellEnd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 표준에 따라 설계되었으며, 공간이 넓어 환기 냉각 또는 유지 보수에 용이합니다. </w:t>
      </w:r>
      <w:r w:rsidR="00524EE2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4.17 전체 제어 시스템은 전기 </w:t>
      </w:r>
      <w:proofErr w:type="spellStart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>원리도면</w:t>
      </w:r>
      <w:proofErr w:type="spellEnd"/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t xml:space="preserve"> 설계, 제어 캐비닛 본체 설계, 요소 선택, 캐비닛 설치, 배치 레이아웃, 외부 연결 등 모두 유럽 CE 인증 요구 사항에 부합합니다. CE 인증을 통과하여 전체 제어 시스템이 더욱 표준화되고 안전합니다.</w:t>
      </w:r>
      <w:r w:rsidR="00082277" w:rsidRPr="00A30131">
        <w:rPr>
          <w:rFonts w:asciiTheme="minorEastAsia" w:hAnsiTheme="minorEastAsia" w:cs="Segoe UI" w:hint="eastAsia"/>
          <w:color w:val="374151"/>
          <w:sz w:val="24"/>
          <w:szCs w:val="24"/>
          <w:shd w:val="clear" w:color="auto" w:fill="F7F7F8"/>
        </w:rPr>
        <w:br/>
      </w:r>
      <w:r w:rsidR="009935D6">
        <w:rPr>
          <w:rFonts w:asciiTheme="minorEastAsia" w:hAnsiTheme="minorEastAsia" w:cs="Arial"/>
          <w:kern w:val="0"/>
          <w:sz w:val="24"/>
          <w:szCs w:val="24"/>
        </w:rPr>
        <w:br/>
      </w:r>
      <w:r w:rsidR="009935D6">
        <w:rPr>
          <w:rFonts w:asciiTheme="minorEastAsia" w:hAnsiTheme="minorEastAsia" w:cs="Arial"/>
          <w:kern w:val="0"/>
          <w:sz w:val="24"/>
          <w:szCs w:val="24"/>
        </w:rPr>
        <w:br/>
      </w:r>
      <w:r w:rsidR="00082277" w:rsidRPr="00082277">
        <w:rPr>
          <w:rFonts w:asciiTheme="minorEastAsia" w:hAnsiTheme="minorEastAsia" w:cs="Arial" w:hint="eastAsia"/>
          <w:vanish/>
          <w:kern w:val="0"/>
          <w:sz w:val="24"/>
          <w:szCs w:val="24"/>
        </w:rPr>
        <w:t>양식의 맨 위</w:t>
      </w:r>
    </w:p>
    <w:p w:rsidR="00A52CB5" w:rsidRPr="00A30131" w:rsidRDefault="001772B4" w:rsidP="00D21F4B">
      <w:pPr>
        <w:widowControl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wordWrap/>
        <w:autoSpaceDE/>
        <w:autoSpaceDN/>
        <w:spacing w:after="0" w:line="240" w:lineRule="auto"/>
        <w:ind w:left="0"/>
        <w:jc w:val="left"/>
        <w:rPr>
          <w:rFonts w:asciiTheme="minorEastAsia" w:hAnsiTheme="minorEastAsia" w:hint="eastAsia"/>
          <w:sz w:val="24"/>
          <w:szCs w:val="24"/>
        </w:rPr>
      </w:pPr>
    </w:p>
    <w:sectPr w:rsidR="00A52CB5" w:rsidRPr="00A30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B4" w:rsidRDefault="001772B4" w:rsidP="009935D6">
      <w:pPr>
        <w:spacing w:after="0" w:line="240" w:lineRule="auto"/>
      </w:pPr>
      <w:r>
        <w:separator/>
      </w:r>
    </w:p>
  </w:endnote>
  <w:endnote w:type="continuationSeparator" w:id="0">
    <w:p w:rsidR="001772B4" w:rsidRDefault="001772B4" w:rsidP="009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Default="009935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Default="009935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Default="009935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B4" w:rsidRDefault="001772B4" w:rsidP="009935D6">
      <w:pPr>
        <w:spacing w:after="0" w:line="240" w:lineRule="auto"/>
      </w:pPr>
      <w:r>
        <w:separator/>
      </w:r>
    </w:p>
  </w:footnote>
  <w:footnote w:type="continuationSeparator" w:id="0">
    <w:p w:rsidR="001772B4" w:rsidRDefault="001772B4" w:rsidP="009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Default="009935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Pr="009935D6" w:rsidRDefault="009935D6">
    <w:pPr>
      <w:pStyle w:val="a6"/>
      <w:rPr>
        <w:color w:val="FF0000"/>
      </w:rPr>
    </w:pPr>
    <w:r w:rsidRPr="009935D6">
      <w:rPr>
        <w:rFonts w:hint="eastAsia"/>
        <w:color w:val="FF0000"/>
      </w:rPr>
      <w:t>TES &amp; TOS</w:t>
    </w:r>
    <w:r w:rsidRPr="009935D6">
      <w:rPr>
        <w:color w:val="FF0000"/>
      </w:rPr>
      <w:br/>
      <w:t>T1688-9245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D6" w:rsidRDefault="009935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3C3C"/>
    <w:multiLevelType w:val="hybridMultilevel"/>
    <w:tmpl w:val="06C2B5F6"/>
    <w:lvl w:ilvl="0" w:tplc="2DF67F96">
      <w:numFmt w:val="bullet"/>
      <w:lvlText w:val="-"/>
      <w:lvlJc w:val="left"/>
      <w:pPr>
        <w:ind w:left="760" w:hanging="360"/>
      </w:pPr>
      <w:rPr>
        <w:rFonts w:ascii="Segoe UI" w:eastAsia="굴림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2E69C6"/>
    <w:multiLevelType w:val="multilevel"/>
    <w:tmpl w:val="5016EB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A0F6B"/>
    <w:multiLevelType w:val="multilevel"/>
    <w:tmpl w:val="7BE2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856A3"/>
    <w:multiLevelType w:val="multilevel"/>
    <w:tmpl w:val="DB6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ED405D"/>
    <w:multiLevelType w:val="hybridMultilevel"/>
    <w:tmpl w:val="723CC396"/>
    <w:lvl w:ilvl="0" w:tplc="ED240AAA">
      <w:start w:val="2"/>
      <w:numFmt w:val="decimal"/>
      <w:lvlText w:val="%1."/>
      <w:lvlJc w:val="left"/>
      <w:pPr>
        <w:ind w:left="760" w:hanging="360"/>
      </w:pPr>
      <w:rPr>
        <w:rFonts w:ascii="HY견고딕" w:eastAsia="HY견고딕" w:hint="default"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1FE2AF5"/>
    <w:multiLevelType w:val="multilevel"/>
    <w:tmpl w:val="5E72C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61624"/>
    <w:multiLevelType w:val="multilevel"/>
    <w:tmpl w:val="1C7E85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17EAE"/>
    <w:multiLevelType w:val="multilevel"/>
    <w:tmpl w:val="67D0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egoe UI" w:eastAsia="굴림" w:hAnsi="Segoe UI" w:cs="Segoe U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C2DD4"/>
    <w:multiLevelType w:val="hybridMultilevel"/>
    <w:tmpl w:val="CC8EE362"/>
    <w:lvl w:ilvl="0" w:tplc="D484552C">
      <w:numFmt w:val="bullet"/>
      <w:lvlText w:val="-"/>
      <w:lvlJc w:val="left"/>
      <w:pPr>
        <w:ind w:left="760" w:hanging="360"/>
      </w:pPr>
      <w:rPr>
        <w:rFonts w:ascii="Segoe UI" w:eastAsia="굴림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905609"/>
    <w:multiLevelType w:val="multilevel"/>
    <w:tmpl w:val="A984B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6A"/>
    <w:rsid w:val="00082277"/>
    <w:rsid w:val="00103AC0"/>
    <w:rsid w:val="001772B4"/>
    <w:rsid w:val="00266B22"/>
    <w:rsid w:val="00466DA4"/>
    <w:rsid w:val="00524EE2"/>
    <w:rsid w:val="00597139"/>
    <w:rsid w:val="007E1C90"/>
    <w:rsid w:val="008744ED"/>
    <w:rsid w:val="009935D6"/>
    <w:rsid w:val="00A019FF"/>
    <w:rsid w:val="00A30131"/>
    <w:rsid w:val="00BF647C"/>
    <w:rsid w:val="00C963D9"/>
    <w:rsid w:val="00CC106A"/>
    <w:rsid w:val="00CC30BF"/>
    <w:rsid w:val="00D67628"/>
    <w:rsid w:val="00E32426"/>
    <w:rsid w:val="00EA73AB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3FB1"/>
  <w15:chartTrackingRefBased/>
  <w15:docId w15:val="{3A5B1434-8C83-4AE4-AB7C-2E15A1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06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C106A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CC106A"/>
    <w:rPr>
      <w:rFonts w:ascii="Arial" w:eastAsia="굴림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7E1C90"/>
    <w:pPr>
      <w:ind w:leftChars="400" w:left="800"/>
    </w:pPr>
  </w:style>
  <w:style w:type="table" w:styleId="a5">
    <w:name w:val="Table Grid"/>
    <w:basedOn w:val="a1"/>
    <w:uiPriority w:val="39"/>
    <w:rsid w:val="002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935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935D6"/>
  </w:style>
  <w:style w:type="paragraph" w:styleId="a7">
    <w:name w:val="footer"/>
    <w:basedOn w:val="a"/>
    <w:link w:val="Char0"/>
    <w:uiPriority w:val="99"/>
    <w:unhideWhenUsed/>
    <w:rsid w:val="009935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9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5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73162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05506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441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54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45457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2189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7253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007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04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1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11462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8315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52014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89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91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09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00832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8692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60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6276656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2018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40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4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71706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70039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698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9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4664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032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808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1498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56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4EFF-6AE4-43D7-A273-4E64B4C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sol2007</dc:creator>
  <cp:keywords/>
  <dc:description/>
  <cp:lastModifiedBy>sol2007</cp:lastModifiedBy>
  <cp:revision>3</cp:revision>
  <dcterms:created xsi:type="dcterms:W3CDTF">2023-05-03T06:12:00Z</dcterms:created>
  <dcterms:modified xsi:type="dcterms:W3CDTF">2023-05-03T06:17:00Z</dcterms:modified>
</cp:coreProperties>
</file>